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038FE8C" w:rsidR="0080294B" w:rsidRPr="006A10AE" w:rsidRDefault="00EF1676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r>
        <w:rPr>
          <w:rFonts w:ascii="Calibri" w:hAnsi="Calibri" w:cs="Arial"/>
          <w:sz w:val="24"/>
          <w:szCs w:val="24"/>
        </w:rPr>
        <w:t>x</w:t>
      </w:r>
      <w:r w:rsidR="0080294B" w:rsidRPr="00717A6A">
        <w:rPr>
          <w:rFonts w:ascii="Calibri" w:hAnsi="Calibri" w:cs="Arial"/>
          <w:b/>
          <w:sz w:val="24"/>
          <w:szCs w:val="24"/>
        </w:rPr>
        <w:t xml:space="preserve"> </w:t>
      </w:r>
      <w:r w:rsidR="0080294B" w:rsidRPr="00093839">
        <w:rPr>
          <w:rFonts w:ascii="Calibri" w:hAnsi="Calibri" w:cs="Arial"/>
          <w:sz w:val="24"/>
          <w:szCs w:val="24"/>
        </w:rPr>
        <w:t xml:space="preserve"> </w:t>
      </w:r>
      <w:r w:rsidR="0080294B" w:rsidRPr="00093839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93839">
        <w:rPr>
          <w:rFonts w:ascii="Calibri" w:hAnsi="Calibri" w:cs="Arial"/>
          <w:b/>
          <w:sz w:val="24"/>
          <w:szCs w:val="24"/>
        </w:rPr>
        <w:t>□</w:t>
      </w:r>
      <w:r w:rsidR="0080294B" w:rsidRPr="006A10AE">
        <w:rPr>
          <w:rFonts w:ascii="Calibri" w:hAnsi="Calibri" w:cs="Arial"/>
          <w:sz w:val="24"/>
          <w:szCs w:val="24"/>
        </w:rPr>
        <w:t xml:space="preserve"> </w:t>
      </w:r>
      <w:r w:rsidR="0080294B" w:rsidRPr="00093839">
        <w:rPr>
          <w:rFonts w:ascii="Calibri" w:hAnsi="Calibri" w:cs="Arial"/>
          <w:sz w:val="24"/>
          <w:szCs w:val="24"/>
        </w:rPr>
        <w:t>Input</w:t>
      </w:r>
    </w:p>
    <w:p w14:paraId="0BC79547" w14:textId="4D37B3D0" w:rsidR="0080294B" w:rsidRPr="00154D83" w:rsidRDefault="00EF1676" w:rsidP="00037DF4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EE4D5C">
        <w:rPr>
          <w:rFonts w:ascii="Calibri" w:hAnsi="Calibri" w:cs="Arial"/>
          <w:sz w:val="24"/>
          <w:szCs w:val="24"/>
        </w:rPr>
        <w:t>x</w:t>
      </w:r>
      <w:r w:rsidR="00154D83" w:rsidRPr="00154D83">
        <w:rPr>
          <w:rFonts w:ascii="Calibri" w:hAnsi="Calibri" w:cs="Arial"/>
          <w:sz w:val="24"/>
          <w:szCs w:val="24"/>
        </w:rPr>
        <w:t xml:space="preserve">  </w:t>
      </w:r>
      <w:r w:rsidR="0080294B" w:rsidRPr="00154D83">
        <w:rPr>
          <w:rFonts w:ascii="Calibri" w:hAnsi="Calibri" w:cs="Arial"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53725D16" w:rsidR="00A446C9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EF1676">
        <w:rPr>
          <w:rFonts w:ascii="Calibri" w:hAnsi="Calibri"/>
        </w:rPr>
        <w:t>3.1.2</w:t>
      </w:r>
    </w:p>
    <w:p w14:paraId="01FC5420" w14:textId="25ACAB23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5963FED9" w:rsidR="00A34B6F" w:rsidRPr="003A4E95" w:rsidRDefault="001D7BBF" w:rsidP="003A4E95">
      <w:pPr>
        <w:pStyle w:val="Title"/>
        <w:rPr>
          <w:rFonts w:asciiTheme="minorHAnsi" w:hAnsiTheme="minorHAnsi"/>
          <w:color w:val="00558C"/>
        </w:rPr>
      </w:pPr>
      <w:bookmarkStart w:id="0" w:name="_Hlk730747"/>
      <w:r>
        <w:rPr>
          <w:rFonts w:asciiTheme="minorHAnsi" w:hAnsiTheme="minorHAnsi"/>
          <w:color w:val="00558C"/>
        </w:rPr>
        <w:t>Report on IMO NCSR</w:t>
      </w:r>
      <w:r w:rsidR="003F74AB">
        <w:rPr>
          <w:rFonts w:asciiTheme="minorHAnsi" w:hAnsiTheme="minorHAnsi"/>
          <w:color w:val="00558C"/>
        </w:rPr>
        <w:t xml:space="preserve"> 6</w:t>
      </w:r>
    </w:p>
    <w:bookmarkEnd w:id="0"/>
    <w:p w14:paraId="2C903998" w14:textId="44E84E3C" w:rsidR="003A4E95" w:rsidRPr="004D4B1B" w:rsidRDefault="006E7142" w:rsidP="003A4E95">
      <w:pPr>
        <w:pStyle w:val="Heading1"/>
        <w:numPr>
          <w:ilvl w:val="0"/>
          <w:numId w:val="33"/>
        </w:numPr>
      </w:pPr>
      <w:r>
        <w:t>Background</w:t>
      </w:r>
    </w:p>
    <w:p w14:paraId="2DBDDA91" w14:textId="30054848" w:rsidR="004936E3" w:rsidRPr="004936E3" w:rsidRDefault="004936E3" w:rsidP="004936E3">
      <w:pPr>
        <w:pStyle w:val="BodyText"/>
      </w:pPr>
      <w:r w:rsidRPr="004936E3">
        <w:t xml:space="preserve">The </w:t>
      </w:r>
      <w:r w:rsidR="003F74AB">
        <w:t>six</w:t>
      </w:r>
      <w:r w:rsidRPr="004936E3">
        <w:t>th session of the IMO NCSR Sub-Committee was held at IMO HQ London from 1</w:t>
      </w:r>
      <w:r w:rsidR="005B6ADC">
        <w:t>6</w:t>
      </w:r>
      <w:r w:rsidRPr="004936E3">
        <w:t xml:space="preserve">th to </w:t>
      </w:r>
      <w:r w:rsidR="005B6ADC">
        <w:t>26th</w:t>
      </w:r>
      <w:r w:rsidRPr="004936E3">
        <w:t xml:space="preserve"> </w:t>
      </w:r>
      <w:r w:rsidR="005B6ADC">
        <w:t>January</w:t>
      </w:r>
      <w:r w:rsidRPr="004936E3">
        <w:t xml:space="preserve"> 201</w:t>
      </w:r>
      <w:r w:rsidR="005B6ADC">
        <w:t>9</w:t>
      </w:r>
      <w:r w:rsidRPr="004936E3">
        <w:t xml:space="preserve">, chaired by Mr Ringo </w:t>
      </w:r>
      <w:proofErr w:type="spellStart"/>
      <w:r w:rsidRPr="004936E3">
        <w:t>Lakeman</w:t>
      </w:r>
      <w:proofErr w:type="spellEnd"/>
      <w:r w:rsidRPr="004936E3">
        <w:t xml:space="preserve"> (Netherlands), supported by the vice-chair, Mr Nigel Clifford (New Zealand). The IALA delegation </w:t>
      </w:r>
      <w:r w:rsidRPr="00AA563A">
        <w:rPr>
          <w:noProof/>
        </w:rPr>
        <w:t>was headed</w:t>
      </w:r>
      <w:r w:rsidRPr="004936E3">
        <w:t xml:space="preserve"> by </w:t>
      </w:r>
      <w:r w:rsidR="00D31A97" w:rsidRPr="004936E3">
        <w:t>the Technical Operations Manager, Minsu Jeon</w:t>
      </w:r>
      <w:r w:rsidRPr="004936E3">
        <w:t>, supported by the Chair of ENAV WG1, Axel Hahn.</w:t>
      </w:r>
    </w:p>
    <w:p w14:paraId="6776AD43" w14:textId="7C72ED05" w:rsidR="004936E3" w:rsidRPr="004936E3" w:rsidRDefault="004936E3" w:rsidP="004936E3">
      <w:pPr>
        <w:pStyle w:val="BodyText"/>
      </w:pPr>
      <w:r w:rsidRPr="004936E3">
        <w:t xml:space="preserve">IALA had submitted </w:t>
      </w:r>
      <w:r w:rsidR="00D31A97">
        <w:t>four</w:t>
      </w:r>
      <w:r w:rsidRPr="004936E3">
        <w:t xml:space="preserve"> papers to this meeting:</w:t>
      </w:r>
    </w:p>
    <w:p w14:paraId="4EE1D335" w14:textId="3907405A" w:rsidR="004936E3" w:rsidRPr="004936E3" w:rsidRDefault="00817988" w:rsidP="004936E3">
      <w:pPr>
        <w:pStyle w:val="BodyText"/>
        <w:numPr>
          <w:ilvl w:val="0"/>
          <w:numId w:val="34"/>
        </w:numPr>
      </w:pPr>
      <w:r w:rsidRPr="00817988">
        <w:t>NCSR 6-12-4 - Liaison note from IALA - Proposed agenda items for WRC-23</w:t>
      </w:r>
    </w:p>
    <w:p w14:paraId="75DA6C83" w14:textId="6C77165A" w:rsidR="00A5558B" w:rsidRDefault="00817988" w:rsidP="00A5558B">
      <w:pPr>
        <w:pStyle w:val="BodyText"/>
        <w:numPr>
          <w:ilvl w:val="0"/>
          <w:numId w:val="34"/>
        </w:numPr>
      </w:pPr>
      <w:r w:rsidRPr="00817988">
        <w:t>NCSR 6-12-5 - Differentiation between an Aid to Navigation, Mobile Aid to Navigation and A</w:t>
      </w:r>
      <w:r>
        <w:t>MRD</w:t>
      </w:r>
    </w:p>
    <w:p w14:paraId="49C6495D" w14:textId="02135B3A" w:rsidR="00A5558B" w:rsidRDefault="005922EB" w:rsidP="00A5558B">
      <w:pPr>
        <w:pStyle w:val="BodyText"/>
        <w:numPr>
          <w:ilvl w:val="0"/>
          <w:numId w:val="34"/>
        </w:numPr>
      </w:pPr>
      <w:r w:rsidRPr="005922EB">
        <w:t xml:space="preserve">NCSR 6-INF.8 - Information on the detection by night vision devices of Marine </w:t>
      </w:r>
      <w:proofErr w:type="spellStart"/>
      <w:r w:rsidR="0093415C">
        <w:t>AtoN</w:t>
      </w:r>
      <w:proofErr w:type="spellEnd"/>
      <w:r w:rsidR="004F3EE7">
        <w:t xml:space="preserve"> </w:t>
      </w:r>
      <w:r w:rsidRPr="005922EB">
        <w:t xml:space="preserve">fitted </w:t>
      </w:r>
      <w:r w:rsidR="004F3EE7">
        <w:t>LED light source</w:t>
      </w:r>
      <w:r w:rsidR="0093415C">
        <w:t>s</w:t>
      </w:r>
      <w:r w:rsidRPr="005922EB">
        <w:t xml:space="preserve"> </w:t>
      </w:r>
    </w:p>
    <w:p w14:paraId="52EB2292" w14:textId="6632F978" w:rsidR="005922EB" w:rsidRPr="004936E3" w:rsidRDefault="005922EB" w:rsidP="00A5558B">
      <w:pPr>
        <w:pStyle w:val="BodyText"/>
        <w:numPr>
          <w:ilvl w:val="0"/>
          <w:numId w:val="34"/>
        </w:numPr>
      </w:pPr>
      <w:r w:rsidRPr="005922EB">
        <w:t>NCSR 6-INF.9 - Information on the review of resolution A.857(20) Guidelines for Vessel Traffic Services</w:t>
      </w:r>
    </w:p>
    <w:p w14:paraId="469472C7" w14:textId="2E213D0F" w:rsidR="00293255" w:rsidRPr="004936E3" w:rsidRDefault="00293255" w:rsidP="004936E3">
      <w:pPr>
        <w:pStyle w:val="BodyText"/>
      </w:pPr>
      <w:r w:rsidRPr="00320CDC">
        <w:t xml:space="preserve">Mr Lim, Secretary-General, </w:t>
      </w:r>
      <w:r w:rsidR="006947BE">
        <w:t xml:space="preserve">at his welcome speech, </w:t>
      </w:r>
      <w:r w:rsidR="0073041A" w:rsidRPr="00AA563A">
        <w:rPr>
          <w:noProof/>
        </w:rPr>
        <w:t>empha</w:t>
      </w:r>
      <w:r w:rsidR="00BA38A4" w:rsidRPr="00AA563A">
        <w:rPr>
          <w:noProof/>
        </w:rPr>
        <w:t>sized</w:t>
      </w:r>
      <w:r w:rsidR="00BA38A4">
        <w:t xml:space="preserve"> the importance of</w:t>
      </w:r>
      <w:r w:rsidR="00300555">
        <w:t xml:space="preserve"> the</w:t>
      </w:r>
      <w:r w:rsidR="00BA38A4">
        <w:t xml:space="preserve"> development and implementation of e-Navigation. </w:t>
      </w:r>
      <w:r w:rsidR="00F060DC" w:rsidRPr="004936E3">
        <w:t>Three Working Groups (on Navigation, Communications and SAR), the Experts Group on Ships’ Routeing were established for the meeting.</w:t>
      </w:r>
    </w:p>
    <w:p w14:paraId="45DA4119" w14:textId="65165654" w:rsidR="00E015E7" w:rsidRDefault="004936E3" w:rsidP="004936E3">
      <w:pPr>
        <w:pStyle w:val="Heading1"/>
        <w:numPr>
          <w:ilvl w:val="0"/>
          <w:numId w:val="33"/>
        </w:numPr>
      </w:pPr>
      <w:r w:rsidRPr="004936E3">
        <w:t>Navigation WG matters</w:t>
      </w:r>
    </w:p>
    <w:p w14:paraId="00B82400" w14:textId="12BDD213" w:rsidR="00F162DD" w:rsidRPr="00C6307E" w:rsidRDefault="00F42879" w:rsidP="004936E3">
      <w:pPr>
        <w:pStyle w:val="BodyText"/>
        <w:rPr>
          <w:b/>
        </w:rPr>
      </w:pPr>
      <w:r>
        <w:rPr>
          <w:b/>
        </w:rPr>
        <w:t>2.1</w:t>
      </w:r>
      <w:r w:rsidR="00C6307E" w:rsidRPr="00C6307E">
        <w:rPr>
          <w:b/>
        </w:rPr>
        <w:t xml:space="preserve"> </w:t>
      </w:r>
      <w:r w:rsidR="00F162DD" w:rsidRPr="00C6307E">
        <w:rPr>
          <w:b/>
        </w:rPr>
        <w:t>Maritime Service</w:t>
      </w:r>
    </w:p>
    <w:p w14:paraId="033499BE" w14:textId="7298D5C3" w:rsidR="004936E3" w:rsidRPr="004936E3" w:rsidRDefault="004936E3" w:rsidP="004936E3">
      <w:pPr>
        <w:pStyle w:val="BodyText"/>
      </w:pPr>
      <w:r w:rsidRPr="004936E3">
        <w:t xml:space="preserve">A Working Group (WG) on Navigation was established </w:t>
      </w:r>
      <w:r w:rsidR="00DE27BB">
        <w:t>after the plenary</w:t>
      </w:r>
      <w:r w:rsidRPr="004936E3">
        <w:t xml:space="preserve"> and started work under the chairmanship of</w:t>
      </w:r>
      <w:r w:rsidR="00475340" w:rsidRPr="00475340">
        <w:rPr>
          <w:rFonts w:cs="Arial"/>
          <w:lang w:val="en-US"/>
        </w:rPr>
        <w:t xml:space="preserve"> </w:t>
      </w:r>
      <w:r w:rsidR="00475340" w:rsidRPr="00751B0A">
        <w:rPr>
          <w:rFonts w:cs="Arial"/>
          <w:noProof/>
          <w:lang w:val="en-US"/>
        </w:rPr>
        <w:t>Mr</w:t>
      </w:r>
      <w:r w:rsidR="00475340">
        <w:rPr>
          <w:rFonts w:cs="Arial"/>
          <w:lang w:val="en-US"/>
        </w:rPr>
        <w:t xml:space="preserve"> Siu Man Chung (Hong Kong, China)</w:t>
      </w:r>
      <w:r w:rsidRPr="004936E3">
        <w:t>.</w:t>
      </w:r>
      <w:r w:rsidR="00586916">
        <w:t xml:space="preserve"> </w:t>
      </w:r>
      <w:r w:rsidRPr="004936E3">
        <w:t xml:space="preserve">The Group commenced work on </w:t>
      </w:r>
      <w:r w:rsidR="00586916">
        <w:t>eight</w:t>
      </w:r>
      <w:r w:rsidRPr="004936E3">
        <w:t xml:space="preserve"> items, </w:t>
      </w:r>
      <w:r w:rsidR="00560091">
        <w:t>including the</w:t>
      </w:r>
      <w:r w:rsidRPr="004936E3">
        <w:t xml:space="preserve"> </w:t>
      </w:r>
      <w:r w:rsidR="00404B82" w:rsidRPr="00AA563A">
        <w:rPr>
          <w:noProof/>
        </w:rPr>
        <w:t>develop</w:t>
      </w:r>
      <w:r w:rsidR="00404B82">
        <w:t xml:space="preserve"> guidance of definition and</w:t>
      </w:r>
      <w:r w:rsidRPr="004936E3">
        <w:t xml:space="preserve"> </w:t>
      </w:r>
      <w:r w:rsidRPr="00AA563A">
        <w:rPr>
          <w:noProof/>
        </w:rPr>
        <w:t>harmonization</w:t>
      </w:r>
      <w:r w:rsidRPr="004936E3">
        <w:t xml:space="preserve"> of the format and structure of Maritime Service Portfolios (MSPs)</w:t>
      </w:r>
      <w:r w:rsidR="00404B82">
        <w:t>.</w:t>
      </w:r>
      <w:r w:rsidRPr="004936E3">
        <w:t xml:space="preserve"> </w:t>
      </w:r>
    </w:p>
    <w:p w14:paraId="668CA325" w14:textId="0967411F" w:rsidR="00942E43" w:rsidRDefault="004936E3" w:rsidP="004936E3">
      <w:pPr>
        <w:pStyle w:val="BodyText"/>
      </w:pPr>
      <w:r w:rsidRPr="004936E3">
        <w:t xml:space="preserve">The group noted the result of the </w:t>
      </w:r>
      <w:r w:rsidR="0070675D">
        <w:t>second</w:t>
      </w:r>
      <w:r w:rsidRPr="004936E3">
        <w:t xml:space="preserve"> meeting of the IMO/IHO HGDM which had drafted </w:t>
      </w:r>
      <w:r w:rsidR="00324A56">
        <w:t xml:space="preserve">the </w:t>
      </w:r>
      <w:r w:rsidR="00BA46C7">
        <w:t>Maritime Service R</w:t>
      </w:r>
      <w:r w:rsidR="00324A56">
        <w:t xml:space="preserve">esolution and </w:t>
      </w:r>
      <w:r w:rsidR="00BA46C7">
        <w:t>C</w:t>
      </w:r>
      <w:r w:rsidR="00692410">
        <w:t>ircular</w:t>
      </w:r>
      <w:r w:rsidRPr="004936E3">
        <w:t xml:space="preserve">. </w:t>
      </w:r>
      <w:r w:rsidR="005D2E1E">
        <w:t xml:space="preserve">At the meeting, </w:t>
      </w:r>
      <w:r w:rsidR="007C2FE3">
        <w:t xml:space="preserve">the group reconsidered the </w:t>
      </w:r>
      <w:r w:rsidR="009E3D4D">
        <w:t xml:space="preserve">title of Maritime Service, and </w:t>
      </w:r>
      <w:r w:rsidR="00FD7EB7">
        <w:t xml:space="preserve">it was agreed to add “in the context of e-navigation” </w:t>
      </w:r>
      <w:r w:rsidR="001C19D8">
        <w:t>after the title of the draft MSC resolution and circular</w:t>
      </w:r>
      <w:r w:rsidR="00B00577">
        <w:t xml:space="preserve"> </w:t>
      </w:r>
      <w:r w:rsidR="007A3667">
        <w:t xml:space="preserve">for clarity. </w:t>
      </w:r>
    </w:p>
    <w:p w14:paraId="1C681E19" w14:textId="576F3CE3" w:rsidR="00942E43" w:rsidRDefault="00015AC8" w:rsidP="004936E3">
      <w:pPr>
        <w:pStyle w:val="BodyText"/>
      </w:pPr>
      <w:r w:rsidRPr="00AA563A">
        <w:rPr>
          <w:noProof/>
        </w:rPr>
        <w:t xml:space="preserve">Considering </w:t>
      </w:r>
      <w:r w:rsidR="009734FC" w:rsidRPr="00AA563A">
        <w:rPr>
          <w:noProof/>
        </w:rPr>
        <w:t xml:space="preserve">the </w:t>
      </w:r>
      <w:r w:rsidR="00C16728" w:rsidRPr="00AA563A">
        <w:rPr>
          <w:noProof/>
        </w:rPr>
        <w:t>contin</w:t>
      </w:r>
      <w:r w:rsidR="007A4E44" w:rsidRPr="00AA563A">
        <w:rPr>
          <w:noProof/>
        </w:rPr>
        <w:t>uous</w:t>
      </w:r>
      <w:r w:rsidR="00C16728" w:rsidRPr="00AA563A">
        <w:rPr>
          <w:noProof/>
        </w:rPr>
        <w:t xml:space="preserve"> review process of the </w:t>
      </w:r>
      <w:r w:rsidR="00050B25" w:rsidRPr="00AA563A">
        <w:rPr>
          <w:noProof/>
        </w:rPr>
        <w:t>descriptions</w:t>
      </w:r>
      <w:r w:rsidR="008247CD" w:rsidRPr="008247CD">
        <w:rPr>
          <w:noProof/>
        </w:rPr>
        <w:t xml:space="preserve"> of the MSC Circular</w:t>
      </w:r>
      <w:r w:rsidR="00050B25">
        <w:t xml:space="preserve">, </w:t>
      </w:r>
      <w:r w:rsidR="001474F6">
        <w:t>t</w:t>
      </w:r>
      <w:r w:rsidR="00E71D8D">
        <w:t>he ti</w:t>
      </w:r>
      <w:r w:rsidR="00670688">
        <w:t>t</w:t>
      </w:r>
      <w:r w:rsidR="00E71D8D">
        <w:t xml:space="preserve">le has </w:t>
      </w:r>
      <w:r w:rsidR="00E71D8D" w:rsidRPr="00AA563A">
        <w:rPr>
          <w:noProof/>
        </w:rPr>
        <w:t xml:space="preserve">been </w:t>
      </w:r>
      <w:r w:rsidR="001474F6" w:rsidRPr="00AA563A">
        <w:rPr>
          <w:noProof/>
        </w:rPr>
        <w:t>change</w:t>
      </w:r>
      <w:r w:rsidR="0065469D" w:rsidRPr="00AA563A">
        <w:rPr>
          <w:noProof/>
        </w:rPr>
        <w:t>d</w:t>
      </w:r>
      <w:r w:rsidR="0065469D">
        <w:t xml:space="preserve"> to “</w:t>
      </w:r>
      <w:r w:rsidR="0065469D" w:rsidRPr="00DB74B8">
        <w:rPr>
          <w:i/>
        </w:rPr>
        <w:t>Initial descriptions of maritime service in the context of e-navigation</w:t>
      </w:r>
      <w:r w:rsidR="0065469D">
        <w:t>”</w:t>
      </w:r>
      <w:r w:rsidR="000421B0">
        <w:t>. T</w:t>
      </w:r>
      <w:r w:rsidR="00C20FAC">
        <w:t xml:space="preserve">he group agreed that IMO should </w:t>
      </w:r>
      <w:r w:rsidR="00C20FAC" w:rsidRPr="00220952">
        <w:rPr>
          <w:noProof/>
        </w:rPr>
        <w:t>act</w:t>
      </w:r>
      <w:r w:rsidR="00C20FAC">
        <w:t xml:space="preserve"> as the </w:t>
      </w:r>
      <w:r w:rsidR="00347339">
        <w:t xml:space="preserve">coordinating body where no such </w:t>
      </w:r>
      <w:r w:rsidR="00347339" w:rsidRPr="009108AB">
        <w:rPr>
          <w:noProof/>
        </w:rPr>
        <w:t>organi</w:t>
      </w:r>
      <w:r w:rsidR="009108AB">
        <w:rPr>
          <w:noProof/>
        </w:rPr>
        <w:t>s</w:t>
      </w:r>
      <w:r w:rsidR="00347339" w:rsidRPr="009108AB">
        <w:rPr>
          <w:noProof/>
        </w:rPr>
        <w:t>ation</w:t>
      </w:r>
      <w:r w:rsidR="00347339">
        <w:t xml:space="preserve"> had </w:t>
      </w:r>
      <w:r w:rsidR="00347339" w:rsidRPr="004111BD">
        <w:rPr>
          <w:noProof/>
        </w:rPr>
        <w:t>been decided</w:t>
      </w:r>
      <w:r w:rsidR="000421B0">
        <w:t>, a</w:t>
      </w:r>
      <w:r w:rsidR="00460F14">
        <w:t>nd</w:t>
      </w:r>
      <w:r w:rsidR="00516F06">
        <w:t>,</w:t>
      </w:r>
      <w:r w:rsidR="00460F14">
        <w:t xml:space="preserve"> </w:t>
      </w:r>
      <w:r w:rsidR="00AC0CBC">
        <w:t xml:space="preserve">it was agreed to </w:t>
      </w:r>
      <w:r w:rsidR="00516F06">
        <w:t xml:space="preserve">send </w:t>
      </w:r>
      <w:r w:rsidR="00460F14">
        <w:t>MS 4 Port Support Service and MS 8</w:t>
      </w:r>
      <w:r w:rsidR="00F34EED">
        <w:t xml:space="preserve"> vessel shore reporting</w:t>
      </w:r>
      <w:r w:rsidR="00516F06">
        <w:t xml:space="preserve"> to FAL Committee to </w:t>
      </w:r>
      <w:r w:rsidR="00DB74B8">
        <w:t xml:space="preserve">review the descriptions. </w:t>
      </w:r>
      <w:r w:rsidR="00F34EED">
        <w:t xml:space="preserve"> </w:t>
      </w:r>
      <w:r w:rsidR="002D13F2">
        <w:t xml:space="preserve"> </w:t>
      </w:r>
    </w:p>
    <w:p w14:paraId="6DE75DF0" w14:textId="77777777" w:rsidR="004936E3" w:rsidRPr="004936E3" w:rsidRDefault="004936E3" w:rsidP="004936E3">
      <w:pPr>
        <w:pStyle w:val="Heading1"/>
        <w:numPr>
          <w:ilvl w:val="0"/>
          <w:numId w:val="33"/>
        </w:numPr>
      </w:pPr>
      <w:r w:rsidRPr="004936E3">
        <w:lastRenderedPageBreak/>
        <w:t>Communications WG matters</w:t>
      </w:r>
    </w:p>
    <w:p w14:paraId="201F3A77" w14:textId="5B00C3AE" w:rsidR="00D45637" w:rsidRPr="00C6307E" w:rsidRDefault="00F42879" w:rsidP="004936E3">
      <w:pPr>
        <w:pStyle w:val="BodyText"/>
        <w:rPr>
          <w:b/>
        </w:rPr>
      </w:pPr>
      <w:r>
        <w:rPr>
          <w:b/>
        </w:rPr>
        <w:t>3.1</w:t>
      </w:r>
      <w:r w:rsidR="00C6307E">
        <w:rPr>
          <w:b/>
        </w:rPr>
        <w:t xml:space="preserve"> </w:t>
      </w:r>
      <w:r w:rsidR="00C6307E" w:rsidRPr="00C6307E">
        <w:rPr>
          <w:b/>
        </w:rPr>
        <w:t>AMRD</w:t>
      </w:r>
    </w:p>
    <w:p w14:paraId="2CB5C168" w14:textId="098A6807" w:rsidR="00D832A1" w:rsidRDefault="00515D6D" w:rsidP="004936E3">
      <w:pPr>
        <w:pStyle w:val="BodyText"/>
      </w:pPr>
      <w:r>
        <w:t xml:space="preserve">IALA </w:t>
      </w:r>
      <w:r w:rsidR="00A43EB9">
        <w:t xml:space="preserve">supported the </w:t>
      </w:r>
      <w:r w:rsidR="00A75009">
        <w:t xml:space="preserve">definition of AMRD and </w:t>
      </w:r>
      <w:r w:rsidR="001B2BFC" w:rsidRPr="004111BD">
        <w:rPr>
          <w:noProof/>
        </w:rPr>
        <w:t>emphasized</w:t>
      </w:r>
      <w:r w:rsidR="001B2BFC">
        <w:t xml:space="preserve"> that </w:t>
      </w:r>
      <w:r w:rsidR="00A75009">
        <w:t xml:space="preserve">Competent Authorities </w:t>
      </w:r>
      <w:r w:rsidR="00AB7807">
        <w:t xml:space="preserve">should have the discretion to </w:t>
      </w:r>
      <w:r w:rsidR="00ED153F">
        <w:t xml:space="preserve">authorise the use of </w:t>
      </w:r>
      <w:r w:rsidR="00542924">
        <w:t xml:space="preserve">Mobile </w:t>
      </w:r>
      <w:proofErr w:type="spellStart"/>
      <w:r w:rsidR="00542924">
        <w:t>AtoN</w:t>
      </w:r>
      <w:proofErr w:type="spellEnd"/>
      <w:r w:rsidR="00542924">
        <w:t xml:space="preserve"> based on proper risk assessment.</w:t>
      </w:r>
      <w:r w:rsidR="00C936BA">
        <w:t xml:space="preserve"> </w:t>
      </w:r>
      <w:r w:rsidR="00C84DD7">
        <w:t xml:space="preserve">The Working Group </w:t>
      </w:r>
      <w:r w:rsidR="00C84DD7" w:rsidRPr="004111BD">
        <w:rPr>
          <w:noProof/>
        </w:rPr>
        <w:t>finalized</w:t>
      </w:r>
      <w:r w:rsidR="00C84DD7">
        <w:t xml:space="preserve"> the draft liaison statement to ITU </w:t>
      </w:r>
      <w:r w:rsidR="00107856">
        <w:t>WP 5B</w:t>
      </w:r>
      <w:r w:rsidR="006D7F57">
        <w:t xml:space="preserve"> with</w:t>
      </w:r>
      <w:r w:rsidR="00F21992">
        <w:t xml:space="preserve"> </w:t>
      </w:r>
      <w:r w:rsidR="00DA65DC">
        <w:t xml:space="preserve">the </w:t>
      </w:r>
      <w:r w:rsidR="00876672" w:rsidRPr="00DA65DC">
        <w:rPr>
          <w:noProof/>
        </w:rPr>
        <w:t>list</w:t>
      </w:r>
      <w:r w:rsidR="00876672">
        <w:t xml:space="preserve"> of applications group A and group B AMRD, and Identities in the </w:t>
      </w:r>
      <w:r w:rsidR="00876672" w:rsidRPr="004111BD">
        <w:rPr>
          <w:noProof/>
        </w:rPr>
        <w:t>maritime mobile</w:t>
      </w:r>
      <w:r w:rsidR="00876672">
        <w:t xml:space="preserve"> service </w:t>
      </w:r>
      <w:r w:rsidR="00564C20">
        <w:t>for consideration.</w:t>
      </w:r>
    </w:p>
    <w:p w14:paraId="5BAB9ECC" w14:textId="7C4DFC74" w:rsidR="00542924" w:rsidRDefault="00D832A1" w:rsidP="004936E3">
      <w:pPr>
        <w:pStyle w:val="BodyText"/>
        <w:rPr>
          <w:lang w:eastAsia="ko-KR"/>
        </w:rPr>
      </w:pPr>
      <w:r>
        <w:t xml:space="preserve">The </w:t>
      </w:r>
      <w:r w:rsidR="0014273B">
        <w:t xml:space="preserve">Sub-Committee agreed </w:t>
      </w:r>
      <w:r w:rsidR="006C0FD8">
        <w:t xml:space="preserve">on </w:t>
      </w:r>
      <w:r w:rsidR="000F376E">
        <w:t xml:space="preserve">the </w:t>
      </w:r>
      <w:r w:rsidR="001D47AA">
        <w:t xml:space="preserve">categorization of AMRD </w:t>
      </w:r>
      <w:r w:rsidR="00F3352B">
        <w:t xml:space="preserve">family, and </w:t>
      </w:r>
      <w:r w:rsidR="000F376E">
        <w:t>t</w:t>
      </w:r>
      <w:r w:rsidR="0014273B">
        <w:t xml:space="preserve">hat group A ARMD that </w:t>
      </w:r>
      <w:r w:rsidR="0014273B" w:rsidRPr="004111BD">
        <w:rPr>
          <w:noProof/>
        </w:rPr>
        <w:t>are identified</w:t>
      </w:r>
      <w:r w:rsidR="0014273B">
        <w:t xml:space="preserve"> as MOB</w:t>
      </w:r>
      <w:r w:rsidR="00F77218">
        <w:t xml:space="preserve"> should </w:t>
      </w:r>
      <w:r w:rsidR="001548B7">
        <w:t>have DSC Class M function</w:t>
      </w:r>
      <w:r w:rsidR="00672BCE">
        <w:t>,</w:t>
      </w:r>
      <w:r w:rsidR="001548B7">
        <w:t xml:space="preserve"> and </w:t>
      </w:r>
      <w:r w:rsidR="00E25824">
        <w:t xml:space="preserve">Mobile </w:t>
      </w:r>
      <w:proofErr w:type="spellStart"/>
      <w:r w:rsidR="00E25824">
        <w:t>AtoN</w:t>
      </w:r>
      <w:proofErr w:type="spellEnd"/>
      <w:r w:rsidR="00B2232D">
        <w:t xml:space="preserve"> </w:t>
      </w:r>
      <w:r w:rsidR="00877D4B">
        <w:t xml:space="preserve">should have MMSI format of </w:t>
      </w:r>
      <w:r w:rsidR="00B43636">
        <w:t>99</w:t>
      </w:r>
      <w:r w:rsidR="00976C2E">
        <w:t xml:space="preserve">8XXYYYY </w:t>
      </w:r>
      <w:r w:rsidR="00672BCE">
        <w:t>as the numbering scheme.</w:t>
      </w:r>
      <w:r w:rsidR="00564C20">
        <w:t xml:space="preserve"> </w:t>
      </w:r>
    </w:p>
    <w:p w14:paraId="7D40BD43" w14:textId="4632F47E" w:rsidR="00542924" w:rsidRPr="00F1255E" w:rsidRDefault="00E01ED6" w:rsidP="004936E3">
      <w:pPr>
        <w:pStyle w:val="BodyText"/>
        <w:rPr>
          <w:b/>
        </w:rPr>
      </w:pPr>
      <w:r w:rsidRPr="00F1255E">
        <w:rPr>
          <w:b/>
        </w:rPr>
        <w:t xml:space="preserve">3.2 </w:t>
      </w:r>
      <w:r w:rsidR="00F1255E" w:rsidRPr="00F1255E">
        <w:rPr>
          <w:b/>
        </w:rPr>
        <w:t>ITU WRC</w:t>
      </w:r>
    </w:p>
    <w:p w14:paraId="71459637" w14:textId="73B9F447" w:rsidR="00F1255E" w:rsidRDefault="00894B73" w:rsidP="004936E3">
      <w:pPr>
        <w:pStyle w:val="BodyText"/>
      </w:pPr>
      <w:r>
        <w:t xml:space="preserve">IALA </w:t>
      </w:r>
      <w:r w:rsidR="005020A4">
        <w:t>supported the preliminary agenda items for GMDSS modernization and the implementation of e-navigation</w:t>
      </w:r>
      <w:r w:rsidR="00172D85">
        <w:t xml:space="preserve">, and proposed two items on </w:t>
      </w:r>
      <w:r w:rsidR="00BB13B1">
        <w:t xml:space="preserve">providing a means to accommodate digital systems in the VHF maritime mobile band, and </w:t>
      </w:r>
      <w:r w:rsidR="00E926A4">
        <w:t>provid</w:t>
      </w:r>
      <w:r w:rsidR="00300555">
        <w:t>e</w:t>
      </w:r>
      <w:r w:rsidR="00E926A4">
        <w:t xml:space="preserve"> a </w:t>
      </w:r>
      <w:r w:rsidR="00F80F1F" w:rsidRPr="004111BD">
        <w:rPr>
          <w:noProof/>
        </w:rPr>
        <w:t>radionavigation</w:t>
      </w:r>
      <w:r w:rsidR="00E926A4">
        <w:t xml:space="preserve"> allocation for VDES R-Mode, but </w:t>
      </w:r>
      <w:r w:rsidR="00E926A4">
        <w:rPr>
          <w:rFonts w:hint="eastAsia"/>
          <w:lang w:eastAsia="ko-KR"/>
        </w:rPr>
        <w:t>t</w:t>
      </w:r>
      <w:r w:rsidR="00E926A4">
        <w:rPr>
          <w:lang w:eastAsia="ko-KR"/>
        </w:rPr>
        <w:t>he gro</w:t>
      </w:r>
      <w:r w:rsidR="002C1A6A">
        <w:rPr>
          <w:lang w:eastAsia="ko-KR"/>
        </w:rPr>
        <w:t xml:space="preserve">up recognized </w:t>
      </w:r>
      <w:r w:rsidR="00317E35">
        <w:rPr>
          <w:lang w:eastAsia="ko-KR"/>
        </w:rPr>
        <w:t>that these matters were not mature enough for inclusion in the agenda for WRC-23</w:t>
      </w:r>
      <w:r w:rsidR="00F80F1F">
        <w:rPr>
          <w:lang w:eastAsia="ko-KR"/>
        </w:rPr>
        <w:t xml:space="preserve">. And the group requested IALA to keep IMO informed of the progress made. </w:t>
      </w:r>
      <w:r>
        <w:t xml:space="preserve"> </w:t>
      </w:r>
    </w:p>
    <w:p w14:paraId="34B1BC7C" w14:textId="77777777" w:rsidR="004936E3" w:rsidRPr="004936E3" w:rsidRDefault="004936E3" w:rsidP="004936E3">
      <w:pPr>
        <w:pStyle w:val="Heading1"/>
        <w:numPr>
          <w:ilvl w:val="0"/>
          <w:numId w:val="33"/>
        </w:numPr>
      </w:pPr>
      <w:r w:rsidRPr="004936E3">
        <w:t>Other matters</w:t>
      </w:r>
    </w:p>
    <w:p w14:paraId="30499243" w14:textId="53D4D1F4" w:rsidR="003600E6" w:rsidRDefault="003E5687" w:rsidP="004936E3">
      <w:pPr>
        <w:pStyle w:val="BodyText"/>
      </w:pPr>
      <w:r>
        <w:t xml:space="preserve">Japan </w:t>
      </w:r>
      <w:r w:rsidR="004936E3" w:rsidRPr="004936E3">
        <w:t>submitted a</w:t>
      </w:r>
      <w:r w:rsidR="001C72D8">
        <w:t>n information paper</w:t>
      </w:r>
      <w:r w:rsidR="004936E3" w:rsidRPr="004936E3">
        <w:t xml:space="preserve"> </w:t>
      </w:r>
      <w:r w:rsidR="00A8013B">
        <w:t>(</w:t>
      </w:r>
      <w:r w:rsidR="00BF1703">
        <w:t xml:space="preserve">NCSR 6/INF.7) </w:t>
      </w:r>
      <w:r w:rsidR="00300555">
        <w:t>concerning a</w:t>
      </w:r>
      <w:r w:rsidR="00425AE3">
        <w:t xml:space="preserve"> survey on the recommended route</w:t>
      </w:r>
      <w:r w:rsidR="00372FF1">
        <w:t xml:space="preserve"> off the western coast of </w:t>
      </w:r>
      <w:proofErr w:type="spellStart"/>
      <w:r w:rsidR="00372FF1">
        <w:t>Izu</w:t>
      </w:r>
      <w:proofErr w:type="spellEnd"/>
      <w:r w:rsidR="00372FF1">
        <w:t xml:space="preserve"> O </w:t>
      </w:r>
      <w:proofErr w:type="spellStart"/>
      <w:r w:rsidR="00372FF1">
        <w:t>Shima</w:t>
      </w:r>
      <w:proofErr w:type="spellEnd"/>
      <w:r w:rsidR="00372FF1">
        <w:t xml:space="preserve"> Island</w:t>
      </w:r>
      <w:r w:rsidR="00575D31">
        <w:t xml:space="preserve">. It was </w:t>
      </w:r>
      <w:r w:rsidR="007C4749">
        <w:t xml:space="preserve">a </w:t>
      </w:r>
      <w:r w:rsidR="00263649" w:rsidRPr="007C4749">
        <w:rPr>
          <w:noProof/>
        </w:rPr>
        <w:t>report</w:t>
      </w:r>
      <w:r w:rsidR="00263649">
        <w:t xml:space="preserve"> of the survey of </w:t>
      </w:r>
      <w:r w:rsidR="00AF1BE5">
        <w:t>implementation</w:t>
      </w:r>
      <w:r w:rsidR="00263649">
        <w:t xml:space="preserve"> </w:t>
      </w:r>
      <w:r w:rsidR="00850D7A">
        <w:t xml:space="preserve">of </w:t>
      </w:r>
      <w:r w:rsidR="00263649">
        <w:t>virtual AIS-</w:t>
      </w:r>
      <w:proofErr w:type="spellStart"/>
      <w:r w:rsidR="00263649">
        <w:t>AtoNs</w:t>
      </w:r>
      <w:proofErr w:type="spellEnd"/>
      <w:r w:rsidR="00263649">
        <w:t xml:space="preserve"> for marking the route</w:t>
      </w:r>
      <w:r w:rsidR="007C4749">
        <w:t>,</w:t>
      </w:r>
      <w:r w:rsidR="005721B3">
        <w:t xml:space="preserve"> </w:t>
      </w:r>
      <w:r w:rsidR="005721B3" w:rsidRPr="007C4749">
        <w:rPr>
          <w:noProof/>
        </w:rPr>
        <w:t>and</w:t>
      </w:r>
      <w:r w:rsidR="005721B3">
        <w:t xml:space="preserve"> the result showed </w:t>
      </w:r>
      <w:r w:rsidR="00EF7EAA">
        <w:t xml:space="preserve">the compliance rate was increased </w:t>
      </w:r>
      <w:r w:rsidR="003600E6">
        <w:t xml:space="preserve">and </w:t>
      </w:r>
      <w:r w:rsidR="003D3586">
        <w:t>enhanc</w:t>
      </w:r>
      <w:r w:rsidR="007C4749">
        <w:t>ed</w:t>
      </w:r>
      <w:r w:rsidR="003D3586">
        <w:t xml:space="preserve"> the </w:t>
      </w:r>
      <w:r w:rsidR="00850D7A">
        <w:t xml:space="preserve">safety of navigation in the region. </w:t>
      </w:r>
    </w:p>
    <w:sectPr w:rsidR="003600E6" w:rsidSect="006A78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7CB8AA" w14:textId="77777777" w:rsidR="003B31C9" w:rsidRDefault="003B31C9" w:rsidP="00362CD9">
      <w:r>
        <w:separator/>
      </w:r>
    </w:p>
  </w:endnote>
  <w:endnote w:type="continuationSeparator" w:id="0">
    <w:p w14:paraId="258333AB" w14:textId="77777777" w:rsidR="003B31C9" w:rsidRDefault="003B31C9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0" distR="0" simplePos="0" relativeHeight="25167462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E4D5C" w:rsidRPr="00EE4D5C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Ellipse 13" o:spid="_x0000_s1026" style="position:absolute;left:0;text-align:left;margin-left:231.6pt;margin-top:1.25pt;width:25.25pt;height:19.85pt;z-index:25167462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Footer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EE4D5C" w:rsidRPr="00EE4D5C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</w:rPr>
              <mc:AlternateContent>
                <mc:Choice Requires="wps">
                  <w:drawing>
                    <wp:anchor distT="0" distB="0" distL="0" distR="0" simplePos="0" relativeHeight="251670528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7777777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EE4D5C" w:rsidRPr="00EE4D5C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1BFA9" id="Ellipse 3" o:spid="_x0000_s1027" style="position:absolute;margin-left:231.6pt;margin-top:5.55pt;width:25.25pt;height:19.85pt;z-index:25167052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" fillcolor="#40618b" stroked="f">
                      <v:textbox>
                        <w:txbxContent>
                          <w:p w14:paraId="7B42B1B9" w14:textId="77777777" w:rsidR="006A78D5" w:rsidRPr="00FF25B1" w:rsidRDefault="006A78D5" w:rsidP="00FF25B1">
                            <w:pPr>
                              <w:pStyle w:val="Footer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EE4D5C" w:rsidRPr="00EE4D5C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055AE5" w14:textId="77777777" w:rsidR="00300555" w:rsidRDefault="003005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B4F51F" w14:textId="77777777" w:rsidR="003B31C9" w:rsidRDefault="003B31C9" w:rsidP="00362CD9">
      <w:r>
        <w:separator/>
      </w:r>
    </w:p>
  </w:footnote>
  <w:footnote w:type="continuationSeparator" w:id="0">
    <w:p w14:paraId="1A0A5951" w14:textId="77777777" w:rsidR="003B31C9" w:rsidRDefault="003B31C9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6D5DABE5" w:rsidR="007C346C" w:rsidRDefault="006A78D5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</w:rPr>
      <w:drawing>
        <wp:anchor distT="0" distB="0" distL="114300" distR="114300" simplePos="0" relativeHeight="251672576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1" w:name="_GoBack"/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29D6D2A5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</w:rPr>
      <w:drawing>
        <wp:anchor distT="0" distB="0" distL="114300" distR="114300" simplePos="0" relativeHeight="251668480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F1676">
      <w:rPr>
        <w:rFonts w:ascii="Calibri" w:hAnsi="Calibri"/>
      </w:rPr>
      <w:t>PAP37</w:t>
    </w:r>
    <w:r w:rsidR="00093839">
      <w:rPr>
        <w:rFonts w:ascii="Calibri" w:hAnsi="Calibri"/>
      </w:rPr>
      <w:t>-</w:t>
    </w:r>
    <w:r w:rsidR="00EF1676">
      <w:rPr>
        <w:rFonts w:ascii="Calibri" w:hAnsi="Calibri"/>
      </w:rPr>
      <w:t>3.1.2.1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3C4F1" w14:textId="5D6DC651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</w:rPr>
      <w:drawing>
        <wp:anchor distT="0" distB="0" distL="114300" distR="114300" simplePos="0" relativeHeight="251666432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8139C"/>
    <w:multiLevelType w:val="multilevel"/>
    <w:tmpl w:val="CC7C35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91B5A2E"/>
    <w:multiLevelType w:val="hybridMultilevel"/>
    <w:tmpl w:val="C430E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DC65CFD"/>
    <w:multiLevelType w:val="hybridMultilevel"/>
    <w:tmpl w:val="42D43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9C21F67"/>
    <w:multiLevelType w:val="hybridMultilevel"/>
    <w:tmpl w:val="CFFEC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DA33D8"/>
    <w:multiLevelType w:val="multilevel"/>
    <w:tmpl w:val="DE70FB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16"/>
  </w:num>
  <w:num w:numId="3">
    <w:abstractNumId w:val="2"/>
  </w:num>
  <w:num w:numId="4">
    <w:abstractNumId w:val="26"/>
  </w:num>
  <w:num w:numId="5">
    <w:abstractNumId w:val="12"/>
  </w:num>
  <w:num w:numId="6">
    <w:abstractNumId w:val="9"/>
  </w:num>
  <w:num w:numId="7">
    <w:abstractNumId w:val="19"/>
  </w:num>
  <w:num w:numId="8">
    <w:abstractNumId w:val="18"/>
  </w:num>
  <w:num w:numId="9">
    <w:abstractNumId w:val="25"/>
  </w:num>
  <w:num w:numId="10">
    <w:abstractNumId w:val="7"/>
  </w:num>
  <w:num w:numId="11">
    <w:abstractNumId w:val="21"/>
  </w:num>
  <w:num w:numId="12">
    <w:abstractNumId w:val="14"/>
  </w:num>
  <w:num w:numId="13">
    <w:abstractNumId w:val="13"/>
  </w:num>
  <w:num w:numId="14">
    <w:abstractNumId w:val="5"/>
  </w:num>
  <w:num w:numId="15">
    <w:abstractNumId w:val="15"/>
  </w:num>
  <w:num w:numId="16">
    <w:abstractNumId w:val="0"/>
  </w:num>
  <w:num w:numId="17">
    <w:abstractNumId w:val="24"/>
  </w:num>
  <w:num w:numId="18">
    <w:abstractNumId w:val="6"/>
  </w:num>
  <w:num w:numId="19">
    <w:abstractNumId w:val="10"/>
  </w:num>
  <w:num w:numId="20">
    <w:abstractNumId w:val="3"/>
  </w:num>
  <w:num w:numId="21">
    <w:abstractNumId w:val="8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1"/>
  </w:num>
  <w:num w:numId="29">
    <w:abstractNumId w:val="5"/>
  </w:num>
  <w:num w:numId="30">
    <w:abstractNumId w:val="1"/>
  </w:num>
  <w:num w:numId="31">
    <w:abstractNumId w:val="5"/>
  </w:num>
  <w:num w:numId="32">
    <w:abstractNumId w:val="5"/>
  </w:num>
  <w:num w:numId="33">
    <w:abstractNumId w:val="27"/>
  </w:num>
  <w:num w:numId="34">
    <w:abstractNumId w:val="20"/>
  </w:num>
  <w:num w:numId="35">
    <w:abstractNumId w:val="4"/>
  </w:num>
  <w:num w:numId="36">
    <w:abstractNumId w:val="22"/>
  </w:num>
  <w:num w:numId="37">
    <w:abstractNumId w:val="5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5"/>
  </w:num>
  <w:num w:numId="43">
    <w:abstractNumId w:val="17"/>
  </w:num>
  <w:num w:numId="44">
    <w:abstractNumId w:val="5"/>
  </w:num>
  <w:num w:numId="45">
    <w:abstractNumId w:val="5"/>
  </w:num>
  <w:num w:numId="46">
    <w:abstractNumId w:val="5"/>
  </w:num>
  <w:num w:numId="47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Y2MDEGQgNTQzNjQyUdpeDU4uLM/DyQAuNaAMLWSoAsAAAA"/>
  </w:docVars>
  <w:rsids>
    <w:rsidRoot w:val="00FE5674"/>
    <w:rsid w:val="000005D3"/>
    <w:rsid w:val="000049D8"/>
    <w:rsid w:val="00015AC8"/>
    <w:rsid w:val="00036B9E"/>
    <w:rsid w:val="00037DF4"/>
    <w:rsid w:val="0004101C"/>
    <w:rsid w:val="000421B0"/>
    <w:rsid w:val="000468CA"/>
    <w:rsid w:val="0004700E"/>
    <w:rsid w:val="00050B25"/>
    <w:rsid w:val="00062A4E"/>
    <w:rsid w:val="00070C13"/>
    <w:rsid w:val="000715C9"/>
    <w:rsid w:val="000730BC"/>
    <w:rsid w:val="000800D4"/>
    <w:rsid w:val="00084F33"/>
    <w:rsid w:val="000904DC"/>
    <w:rsid w:val="000906E3"/>
    <w:rsid w:val="00093839"/>
    <w:rsid w:val="00093C8F"/>
    <w:rsid w:val="000A1C2F"/>
    <w:rsid w:val="000A77A7"/>
    <w:rsid w:val="000B1707"/>
    <w:rsid w:val="000C1B3E"/>
    <w:rsid w:val="000E7B44"/>
    <w:rsid w:val="000F376E"/>
    <w:rsid w:val="00107856"/>
    <w:rsid w:val="00110AE7"/>
    <w:rsid w:val="0014273B"/>
    <w:rsid w:val="001474F6"/>
    <w:rsid w:val="001548B7"/>
    <w:rsid w:val="00154D83"/>
    <w:rsid w:val="00172D85"/>
    <w:rsid w:val="00174AC6"/>
    <w:rsid w:val="00177F4D"/>
    <w:rsid w:val="00180DDA"/>
    <w:rsid w:val="001922CE"/>
    <w:rsid w:val="001A1707"/>
    <w:rsid w:val="001B2A2D"/>
    <w:rsid w:val="001B2BFC"/>
    <w:rsid w:val="001B737D"/>
    <w:rsid w:val="001C19D8"/>
    <w:rsid w:val="001C44A3"/>
    <w:rsid w:val="001C72D8"/>
    <w:rsid w:val="001D47AA"/>
    <w:rsid w:val="001D7BBF"/>
    <w:rsid w:val="001E0E15"/>
    <w:rsid w:val="001F528A"/>
    <w:rsid w:val="001F704E"/>
    <w:rsid w:val="00200CE2"/>
    <w:rsid w:val="00201722"/>
    <w:rsid w:val="002125B0"/>
    <w:rsid w:val="00220952"/>
    <w:rsid w:val="00235B69"/>
    <w:rsid w:val="00243228"/>
    <w:rsid w:val="00251483"/>
    <w:rsid w:val="00255CAA"/>
    <w:rsid w:val="002608B4"/>
    <w:rsid w:val="00263248"/>
    <w:rsid w:val="00263649"/>
    <w:rsid w:val="00264305"/>
    <w:rsid w:val="00293255"/>
    <w:rsid w:val="002A0346"/>
    <w:rsid w:val="002A4487"/>
    <w:rsid w:val="002B49E9"/>
    <w:rsid w:val="002C1A6A"/>
    <w:rsid w:val="002C632E"/>
    <w:rsid w:val="002D13F2"/>
    <w:rsid w:val="002D3E8B"/>
    <w:rsid w:val="002D4575"/>
    <w:rsid w:val="002D5C0C"/>
    <w:rsid w:val="002E03D1"/>
    <w:rsid w:val="002E6B74"/>
    <w:rsid w:val="002E6FCA"/>
    <w:rsid w:val="002E7740"/>
    <w:rsid w:val="00300555"/>
    <w:rsid w:val="00317E35"/>
    <w:rsid w:val="00324A56"/>
    <w:rsid w:val="0032720A"/>
    <w:rsid w:val="00343F4C"/>
    <w:rsid w:val="00347339"/>
    <w:rsid w:val="00356CD0"/>
    <w:rsid w:val="003600E6"/>
    <w:rsid w:val="00362CD9"/>
    <w:rsid w:val="00364C58"/>
    <w:rsid w:val="00372FF1"/>
    <w:rsid w:val="003761CA"/>
    <w:rsid w:val="00380D6D"/>
    <w:rsid w:val="00380DAF"/>
    <w:rsid w:val="003928ED"/>
    <w:rsid w:val="00392E07"/>
    <w:rsid w:val="00395336"/>
    <w:rsid w:val="003972CE"/>
    <w:rsid w:val="003A4E95"/>
    <w:rsid w:val="003B28F5"/>
    <w:rsid w:val="003B31C9"/>
    <w:rsid w:val="003B7B7D"/>
    <w:rsid w:val="003C54CB"/>
    <w:rsid w:val="003C7A2A"/>
    <w:rsid w:val="003D2DC1"/>
    <w:rsid w:val="003D3586"/>
    <w:rsid w:val="003D69D0"/>
    <w:rsid w:val="003E5687"/>
    <w:rsid w:val="003E6583"/>
    <w:rsid w:val="003F2918"/>
    <w:rsid w:val="003F430E"/>
    <w:rsid w:val="003F74AB"/>
    <w:rsid w:val="00404B82"/>
    <w:rsid w:val="0041088C"/>
    <w:rsid w:val="004111BD"/>
    <w:rsid w:val="0041645B"/>
    <w:rsid w:val="004171FB"/>
    <w:rsid w:val="00417AD5"/>
    <w:rsid w:val="00420A38"/>
    <w:rsid w:val="00423C27"/>
    <w:rsid w:val="00425AE3"/>
    <w:rsid w:val="00431B19"/>
    <w:rsid w:val="0044054E"/>
    <w:rsid w:val="00460F14"/>
    <w:rsid w:val="004661AD"/>
    <w:rsid w:val="00475340"/>
    <w:rsid w:val="00476A3D"/>
    <w:rsid w:val="00480C49"/>
    <w:rsid w:val="00484701"/>
    <w:rsid w:val="004936E3"/>
    <w:rsid w:val="00493978"/>
    <w:rsid w:val="004D1D85"/>
    <w:rsid w:val="004D3C3A"/>
    <w:rsid w:val="004D6B41"/>
    <w:rsid w:val="004E1CD1"/>
    <w:rsid w:val="004F3EE7"/>
    <w:rsid w:val="004F5DFA"/>
    <w:rsid w:val="004F5E28"/>
    <w:rsid w:val="005020A4"/>
    <w:rsid w:val="00502E73"/>
    <w:rsid w:val="005107EB"/>
    <w:rsid w:val="00515D6D"/>
    <w:rsid w:val="00516F06"/>
    <w:rsid w:val="00521345"/>
    <w:rsid w:val="00525845"/>
    <w:rsid w:val="00526DF0"/>
    <w:rsid w:val="00542924"/>
    <w:rsid w:val="00545CC4"/>
    <w:rsid w:val="00551FFF"/>
    <w:rsid w:val="00560091"/>
    <w:rsid w:val="005607A2"/>
    <w:rsid w:val="00564C20"/>
    <w:rsid w:val="0057198B"/>
    <w:rsid w:val="005721B3"/>
    <w:rsid w:val="00573CFE"/>
    <w:rsid w:val="00575D31"/>
    <w:rsid w:val="00586916"/>
    <w:rsid w:val="005922EB"/>
    <w:rsid w:val="005969F2"/>
    <w:rsid w:val="00597FAE"/>
    <w:rsid w:val="005A713A"/>
    <w:rsid w:val="005B32A3"/>
    <w:rsid w:val="005B6ADC"/>
    <w:rsid w:val="005C0D44"/>
    <w:rsid w:val="005C566C"/>
    <w:rsid w:val="005C7E69"/>
    <w:rsid w:val="005D2E1E"/>
    <w:rsid w:val="005E262D"/>
    <w:rsid w:val="005F23D3"/>
    <w:rsid w:val="005F7E20"/>
    <w:rsid w:val="00603E98"/>
    <w:rsid w:val="00605E43"/>
    <w:rsid w:val="006153BB"/>
    <w:rsid w:val="0065469D"/>
    <w:rsid w:val="00664A1A"/>
    <w:rsid w:val="006652C3"/>
    <w:rsid w:val="00670688"/>
    <w:rsid w:val="00672BCE"/>
    <w:rsid w:val="006878BF"/>
    <w:rsid w:val="0069154B"/>
    <w:rsid w:val="00691FD0"/>
    <w:rsid w:val="00692148"/>
    <w:rsid w:val="00692410"/>
    <w:rsid w:val="00694217"/>
    <w:rsid w:val="006947BE"/>
    <w:rsid w:val="006A10AE"/>
    <w:rsid w:val="006A1A1E"/>
    <w:rsid w:val="006A5998"/>
    <w:rsid w:val="006A78D5"/>
    <w:rsid w:val="006C0FD8"/>
    <w:rsid w:val="006C5948"/>
    <w:rsid w:val="006D7F57"/>
    <w:rsid w:val="006E7142"/>
    <w:rsid w:val="006F2A74"/>
    <w:rsid w:val="006F7C15"/>
    <w:rsid w:val="0070675D"/>
    <w:rsid w:val="007118F5"/>
    <w:rsid w:val="00712AA4"/>
    <w:rsid w:val="007146C4"/>
    <w:rsid w:val="00717A6A"/>
    <w:rsid w:val="00721AA1"/>
    <w:rsid w:val="00724B67"/>
    <w:rsid w:val="0073041A"/>
    <w:rsid w:val="00751B0A"/>
    <w:rsid w:val="007547F8"/>
    <w:rsid w:val="00762ADD"/>
    <w:rsid w:val="00765622"/>
    <w:rsid w:val="00770B6C"/>
    <w:rsid w:val="0077644F"/>
    <w:rsid w:val="00782914"/>
    <w:rsid w:val="00782B6C"/>
    <w:rsid w:val="00783FEA"/>
    <w:rsid w:val="007A3667"/>
    <w:rsid w:val="007A395D"/>
    <w:rsid w:val="007A45C4"/>
    <w:rsid w:val="007A4E44"/>
    <w:rsid w:val="007A723A"/>
    <w:rsid w:val="007C2FE3"/>
    <w:rsid w:val="007C346C"/>
    <w:rsid w:val="007C4749"/>
    <w:rsid w:val="007C54BC"/>
    <w:rsid w:val="0080294B"/>
    <w:rsid w:val="00804B18"/>
    <w:rsid w:val="00816F0E"/>
    <w:rsid w:val="00817988"/>
    <w:rsid w:val="008179D8"/>
    <w:rsid w:val="00821222"/>
    <w:rsid w:val="008247CD"/>
    <w:rsid w:val="0082480E"/>
    <w:rsid w:val="00850293"/>
    <w:rsid w:val="00850D7A"/>
    <w:rsid w:val="00851373"/>
    <w:rsid w:val="00851BA6"/>
    <w:rsid w:val="0085654D"/>
    <w:rsid w:val="008565D7"/>
    <w:rsid w:val="00857F73"/>
    <w:rsid w:val="00861160"/>
    <w:rsid w:val="0086654F"/>
    <w:rsid w:val="00876672"/>
    <w:rsid w:val="00877D4B"/>
    <w:rsid w:val="00890C0A"/>
    <w:rsid w:val="00890D4C"/>
    <w:rsid w:val="00894B73"/>
    <w:rsid w:val="008A356F"/>
    <w:rsid w:val="008A4653"/>
    <w:rsid w:val="008A4717"/>
    <w:rsid w:val="008A50CC"/>
    <w:rsid w:val="008B4798"/>
    <w:rsid w:val="008B71A4"/>
    <w:rsid w:val="008D1694"/>
    <w:rsid w:val="008D79CB"/>
    <w:rsid w:val="008F07BC"/>
    <w:rsid w:val="009108AB"/>
    <w:rsid w:val="0092692B"/>
    <w:rsid w:val="00927B22"/>
    <w:rsid w:val="0093415C"/>
    <w:rsid w:val="00942E43"/>
    <w:rsid w:val="00943E9C"/>
    <w:rsid w:val="00953F4D"/>
    <w:rsid w:val="00960BB8"/>
    <w:rsid w:val="00964F5C"/>
    <w:rsid w:val="009734FC"/>
    <w:rsid w:val="00976184"/>
    <w:rsid w:val="00976C2E"/>
    <w:rsid w:val="009831C0"/>
    <w:rsid w:val="0099161D"/>
    <w:rsid w:val="009A3528"/>
    <w:rsid w:val="009E3D4D"/>
    <w:rsid w:val="009F035B"/>
    <w:rsid w:val="00A0389B"/>
    <w:rsid w:val="00A33AE9"/>
    <w:rsid w:val="00A34B6F"/>
    <w:rsid w:val="00A363D8"/>
    <w:rsid w:val="00A43EB9"/>
    <w:rsid w:val="00A446C9"/>
    <w:rsid w:val="00A44CC4"/>
    <w:rsid w:val="00A47AD9"/>
    <w:rsid w:val="00A5265A"/>
    <w:rsid w:val="00A5558B"/>
    <w:rsid w:val="00A635D6"/>
    <w:rsid w:val="00A72837"/>
    <w:rsid w:val="00A75009"/>
    <w:rsid w:val="00A8013B"/>
    <w:rsid w:val="00A8553A"/>
    <w:rsid w:val="00A93AED"/>
    <w:rsid w:val="00AA563A"/>
    <w:rsid w:val="00AA5F67"/>
    <w:rsid w:val="00AB7807"/>
    <w:rsid w:val="00AC0CBC"/>
    <w:rsid w:val="00AC6A59"/>
    <w:rsid w:val="00AE1319"/>
    <w:rsid w:val="00AE34BB"/>
    <w:rsid w:val="00AE4B71"/>
    <w:rsid w:val="00AF1BE5"/>
    <w:rsid w:val="00B00577"/>
    <w:rsid w:val="00B04683"/>
    <w:rsid w:val="00B14187"/>
    <w:rsid w:val="00B2232D"/>
    <w:rsid w:val="00B226F2"/>
    <w:rsid w:val="00B274DF"/>
    <w:rsid w:val="00B37E69"/>
    <w:rsid w:val="00B41ED5"/>
    <w:rsid w:val="00B43636"/>
    <w:rsid w:val="00B53A1B"/>
    <w:rsid w:val="00B56B31"/>
    <w:rsid w:val="00B56BDF"/>
    <w:rsid w:val="00B65812"/>
    <w:rsid w:val="00B8034B"/>
    <w:rsid w:val="00B805FE"/>
    <w:rsid w:val="00B85CD6"/>
    <w:rsid w:val="00B90A27"/>
    <w:rsid w:val="00B9554D"/>
    <w:rsid w:val="00B96497"/>
    <w:rsid w:val="00BA38A4"/>
    <w:rsid w:val="00BA46C7"/>
    <w:rsid w:val="00BB13B1"/>
    <w:rsid w:val="00BB2B9F"/>
    <w:rsid w:val="00BB7D9E"/>
    <w:rsid w:val="00BC2334"/>
    <w:rsid w:val="00BD3CB8"/>
    <w:rsid w:val="00BD4E6F"/>
    <w:rsid w:val="00BF1703"/>
    <w:rsid w:val="00BF32F0"/>
    <w:rsid w:val="00BF4DCE"/>
    <w:rsid w:val="00C05CE5"/>
    <w:rsid w:val="00C0600A"/>
    <w:rsid w:val="00C1462F"/>
    <w:rsid w:val="00C16728"/>
    <w:rsid w:val="00C20FAC"/>
    <w:rsid w:val="00C21722"/>
    <w:rsid w:val="00C52FAC"/>
    <w:rsid w:val="00C6171E"/>
    <w:rsid w:val="00C6307E"/>
    <w:rsid w:val="00C84DD7"/>
    <w:rsid w:val="00C92224"/>
    <w:rsid w:val="00C936BA"/>
    <w:rsid w:val="00CA6F2C"/>
    <w:rsid w:val="00CE63B2"/>
    <w:rsid w:val="00CF1871"/>
    <w:rsid w:val="00D019CE"/>
    <w:rsid w:val="00D102D6"/>
    <w:rsid w:val="00D1133E"/>
    <w:rsid w:val="00D17A34"/>
    <w:rsid w:val="00D26628"/>
    <w:rsid w:val="00D31A97"/>
    <w:rsid w:val="00D332B3"/>
    <w:rsid w:val="00D45637"/>
    <w:rsid w:val="00D55207"/>
    <w:rsid w:val="00D6023F"/>
    <w:rsid w:val="00D65064"/>
    <w:rsid w:val="00D81801"/>
    <w:rsid w:val="00D832A1"/>
    <w:rsid w:val="00D91744"/>
    <w:rsid w:val="00D92B45"/>
    <w:rsid w:val="00D95962"/>
    <w:rsid w:val="00DA0E08"/>
    <w:rsid w:val="00DA3F35"/>
    <w:rsid w:val="00DA65DC"/>
    <w:rsid w:val="00DB2DD9"/>
    <w:rsid w:val="00DB74B8"/>
    <w:rsid w:val="00DC389B"/>
    <w:rsid w:val="00DC46DF"/>
    <w:rsid w:val="00DE27BB"/>
    <w:rsid w:val="00DE2FEE"/>
    <w:rsid w:val="00E00BE9"/>
    <w:rsid w:val="00E015E7"/>
    <w:rsid w:val="00E01ED6"/>
    <w:rsid w:val="00E1053C"/>
    <w:rsid w:val="00E2016D"/>
    <w:rsid w:val="00E22A11"/>
    <w:rsid w:val="00E25824"/>
    <w:rsid w:val="00E31E5C"/>
    <w:rsid w:val="00E44DD2"/>
    <w:rsid w:val="00E558C3"/>
    <w:rsid w:val="00E55927"/>
    <w:rsid w:val="00E71D8D"/>
    <w:rsid w:val="00E912A6"/>
    <w:rsid w:val="00E926A4"/>
    <w:rsid w:val="00EA4844"/>
    <w:rsid w:val="00EA4D9C"/>
    <w:rsid w:val="00EA5A97"/>
    <w:rsid w:val="00EB75EE"/>
    <w:rsid w:val="00ED153F"/>
    <w:rsid w:val="00EE4C1D"/>
    <w:rsid w:val="00EE4D5C"/>
    <w:rsid w:val="00EF1676"/>
    <w:rsid w:val="00EF3685"/>
    <w:rsid w:val="00EF7EAA"/>
    <w:rsid w:val="00F04350"/>
    <w:rsid w:val="00F060DC"/>
    <w:rsid w:val="00F1255E"/>
    <w:rsid w:val="00F133DB"/>
    <w:rsid w:val="00F159EB"/>
    <w:rsid w:val="00F162DD"/>
    <w:rsid w:val="00F21992"/>
    <w:rsid w:val="00F22203"/>
    <w:rsid w:val="00F25BF4"/>
    <w:rsid w:val="00F267DB"/>
    <w:rsid w:val="00F3352B"/>
    <w:rsid w:val="00F34EED"/>
    <w:rsid w:val="00F42879"/>
    <w:rsid w:val="00F46F6F"/>
    <w:rsid w:val="00F60608"/>
    <w:rsid w:val="00F62217"/>
    <w:rsid w:val="00F724DF"/>
    <w:rsid w:val="00F77218"/>
    <w:rsid w:val="00F80F1F"/>
    <w:rsid w:val="00F838F2"/>
    <w:rsid w:val="00FB0D4C"/>
    <w:rsid w:val="00FB17A9"/>
    <w:rsid w:val="00FB198A"/>
    <w:rsid w:val="00FB3327"/>
    <w:rsid w:val="00FB527C"/>
    <w:rsid w:val="00FB6F75"/>
    <w:rsid w:val="00FC0EB3"/>
    <w:rsid w:val="00FC294F"/>
    <w:rsid w:val="00FD675E"/>
    <w:rsid w:val="00FD7EB7"/>
    <w:rsid w:val="00FE5674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0DA6AA77"/>
  <w15:docId w15:val="{B1EC3C17-A538-4912-834D-70E5D6144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E2016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FC911-D5AB-4E75-97DD-2B47508D6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572</Words>
  <Characters>3263</Characters>
  <Application>Microsoft Office Word</Application>
  <DocSecurity>0</DocSecurity>
  <Lines>27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Tom Southall</cp:lastModifiedBy>
  <cp:revision>145</cp:revision>
  <dcterms:created xsi:type="dcterms:W3CDTF">2018-08-31T15:04:00Z</dcterms:created>
  <dcterms:modified xsi:type="dcterms:W3CDTF">2019-02-12T07:49:00Z</dcterms:modified>
</cp:coreProperties>
</file>